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25" w:rsidRPr="0058146A" w:rsidRDefault="00F17625" w:rsidP="00F17625">
      <w:pPr>
        <w:pStyle w:val="Header"/>
        <w:tabs>
          <w:tab w:val="center" w:pos="5103"/>
        </w:tabs>
        <w:jc w:val="center"/>
        <w:rPr>
          <w:b/>
          <w:sz w:val="56"/>
        </w:rPr>
      </w:pPr>
      <w:r w:rsidRPr="0058146A">
        <w:rPr>
          <w:noProof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69850</wp:posOffset>
            </wp:positionV>
            <wp:extent cx="731520" cy="914400"/>
            <wp:effectExtent l="0" t="0" r="0" b="0"/>
            <wp:wrapNone/>
            <wp:docPr id="2" name="Картина 2" descr="ABS QE 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S QE Certific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46A"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69850</wp:posOffset>
            </wp:positionV>
            <wp:extent cx="495300" cy="819150"/>
            <wp:effectExtent l="0" t="0" r="0" b="0"/>
            <wp:wrapNone/>
            <wp:docPr id="1" name="Картина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46A">
        <w:rPr>
          <w:b/>
          <w:sz w:val="56"/>
        </w:rPr>
        <w:t>ОБЩИНА ПЕЩЕРА</w:t>
      </w:r>
    </w:p>
    <w:p w:rsidR="00F17625" w:rsidRPr="0058146A" w:rsidRDefault="00F17625" w:rsidP="00F17625">
      <w:pPr>
        <w:pStyle w:val="Header"/>
        <w:tabs>
          <w:tab w:val="center" w:pos="5103"/>
        </w:tabs>
        <w:jc w:val="center"/>
        <w:rPr>
          <w:b/>
          <w:lang w:val="ru-RU"/>
        </w:rPr>
      </w:pPr>
      <w:r w:rsidRPr="0058146A">
        <w:rPr>
          <w:b/>
        </w:rPr>
        <w:t>4550 гр.Пещера, ул. "Дойранска епопея" № 17</w:t>
      </w:r>
    </w:p>
    <w:p w:rsidR="00F17625" w:rsidRPr="0058146A" w:rsidRDefault="00F17625" w:rsidP="00F17625">
      <w:pPr>
        <w:pStyle w:val="Header"/>
        <w:pBdr>
          <w:bottom w:val="thickThinLargeGap" w:sz="24" w:space="1" w:color="auto"/>
        </w:pBdr>
        <w:tabs>
          <w:tab w:val="center" w:pos="5103"/>
        </w:tabs>
        <w:jc w:val="center"/>
        <w:rPr>
          <w:b/>
          <w:color w:val="0000FF"/>
          <w:u w:val="single"/>
          <w:lang w:val="pt-PT"/>
        </w:rPr>
      </w:pPr>
      <w:r w:rsidRPr="0058146A">
        <w:rPr>
          <w:b/>
        </w:rPr>
        <w:t>тел.: (</w:t>
      </w:r>
      <w:r w:rsidRPr="0058146A">
        <w:rPr>
          <w:b/>
          <w:lang w:val="pt-PT"/>
        </w:rPr>
        <w:t>0350) 6-</w:t>
      </w:r>
      <w:r w:rsidRPr="0058146A">
        <w:rPr>
          <w:b/>
        </w:rPr>
        <w:t>22-03,</w:t>
      </w:r>
      <w:r w:rsidRPr="0058146A">
        <w:rPr>
          <w:b/>
          <w:lang w:val="pt-PT"/>
        </w:rPr>
        <w:t xml:space="preserve"> 6-</w:t>
      </w:r>
      <w:r w:rsidRPr="0058146A">
        <w:rPr>
          <w:b/>
        </w:rPr>
        <w:t xml:space="preserve"> 22-08</w:t>
      </w:r>
      <w:r w:rsidRPr="0058146A">
        <w:rPr>
          <w:b/>
          <w:lang w:val="pt-PT"/>
        </w:rPr>
        <w:t xml:space="preserve">, </w:t>
      </w:r>
      <w:r w:rsidRPr="0058146A">
        <w:rPr>
          <w:b/>
        </w:rPr>
        <w:t>факс</w:t>
      </w:r>
      <w:r w:rsidRPr="0058146A">
        <w:rPr>
          <w:b/>
          <w:lang w:val="pt-PT"/>
        </w:rPr>
        <w:t>:</w:t>
      </w:r>
      <w:r w:rsidRPr="0058146A">
        <w:rPr>
          <w:b/>
        </w:rPr>
        <w:t xml:space="preserve"> </w:t>
      </w:r>
      <w:r w:rsidRPr="0058146A">
        <w:rPr>
          <w:b/>
          <w:lang w:val="pt-PT"/>
        </w:rPr>
        <w:t>6-</w:t>
      </w:r>
      <w:r w:rsidRPr="0058146A">
        <w:rPr>
          <w:b/>
        </w:rPr>
        <w:t>41-65</w:t>
      </w:r>
      <w:r w:rsidRPr="0058146A">
        <w:rPr>
          <w:b/>
          <w:color w:val="0000FF"/>
          <w:u w:val="single"/>
          <w:lang w:val="pt-PT"/>
        </w:rPr>
        <w:t xml:space="preserve"> </w:t>
      </w:r>
    </w:p>
    <w:p w:rsidR="00F17625" w:rsidRPr="0058146A" w:rsidRDefault="00F17625" w:rsidP="00F17625">
      <w:pPr>
        <w:pStyle w:val="Header"/>
        <w:pBdr>
          <w:bottom w:val="thickThinLargeGap" w:sz="24" w:space="1" w:color="auto"/>
        </w:pBdr>
        <w:tabs>
          <w:tab w:val="center" w:pos="5103"/>
        </w:tabs>
        <w:jc w:val="center"/>
        <w:rPr>
          <w:b/>
          <w:color w:val="0000FF"/>
          <w:u w:val="single"/>
          <w:lang w:val="ru-RU"/>
        </w:rPr>
      </w:pPr>
      <w:r w:rsidRPr="0058146A">
        <w:rPr>
          <w:b/>
          <w:lang w:val="pt-PT"/>
        </w:rPr>
        <w:t>URL</w:t>
      </w:r>
      <w:r w:rsidRPr="0058146A">
        <w:rPr>
          <w:b/>
          <w:lang w:val="ru-RU"/>
        </w:rPr>
        <w:t xml:space="preserve">: </w:t>
      </w:r>
      <w:hyperlink r:id="rId7" w:history="1">
        <w:r w:rsidRPr="0058146A">
          <w:rPr>
            <w:rStyle w:val="Hyperlink"/>
            <w:b/>
            <w:lang w:val="pt-PT"/>
          </w:rPr>
          <w:t>http</w:t>
        </w:r>
        <w:r w:rsidRPr="0058146A">
          <w:rPr>
            <w:rStyle w:val="Hyperlink"/>
            <w:b/>
            <w:lang w:val="ru-RU"/>
          </w:rPr>
          <w:t>://</w:t>
        </w:r>
        <w:r w:rsidRPr="0058146A">
          <w:rPr>
            <w:rStyle w:val="Hyperlink"/>
            <w:b/>
            <w:lang w:val="pt-PT"/>
          </w:rPr>
          <w:t>www</w:t>
        </w:r>
        <w:r w:rsidRPr="0058146A">
          <w:rPr>
            <w:rStyle w:val="Hyperlink"/>
            <w:b/>
            <w:lang w:val="ru-RU"/>
          </w:rPr>
          <w:t>.</w:t>
        </w:r>
        <w:r w:rsidRPr="0058146A">
          <w:rPr>
            <w:rStyle w:val="Hyperlink"/>
            <w:b/>
            <w:lang w:val="pt-PT"/>
          </w:rPr>
          <w:t>peshtera</w:t>
        </w:r>
        <w:r w:rsidRPr="0058146A">
          <w:rPr>
            <w:rStyle w:val="Hyperlink"/>
            <w:b/>
            <w:lang w:val="ru-RU"/>
          </w:rPr>
          <w:t>.</w:t>
        </w:r>
        <w:r w:rsidRPr="0058146A">
          <w:rPr>
            <w:rStyle w:val="Hyperlink"/>
            <w:b/>
            <w:lang w:val="pt-PT"/>
          </w:rPr>
          <w:t>bg</w:t>
        </w:r>
      </w:hyperlink>
    </w:p>
    <w:p w:rsidR="00F17625" w:rsidRPr="0058146A" w:rsidRDefault="00F17625" w:rsidP="00F17625">
      <w:pPr>
        <w:pStyle w:val="Header"/>
        <w:pBdr>
          <w:bottom w:val="thickThinLargeGap" w:sz="24" w:space="1" w:color="auto"/>
        </w:pBdr>
        <w:tabs>
          <w:tab w:val="center" w:pos="5103"/>
        </w:tabs>
        <w:jc w:val="center"/>
        <w:rPr>
          <w:b/>
          <w:lang w:val="ru-RU"/>
        </w:rPr>
      </w:pPr>
      <w:r w:rsidRPr="0058146A">
        <w:rPr>
          <w:b/>
        </w:rPr>
        <w:t>ОБЩИНАТА Е СЕРТИФИЦИРАНА ПО ISO</w:t>
      </w:r>
      <w:r w:rsidRPr="0058146A">
        <w:rPr>
          <w:b/>
          <w:lang w:val="ru-RU"/>
        </w:rPr>
        <w:t xml:space="preserve"> 9001:2008</w:t>
      </w:r>
    </w:p>
    <w:p w:rsidR="00F17625" w:rsidRDefault="00F17625" w:rsidP="00957F8B">
      <w:pPr>
        <w:spacing w:before="120" w:after="120" w:line="240" w:lineRule="atLeast"/>
        <w:jc w:val="both"/>
        <w:rPr>
          <w:b/>
          <w:bCs/>
          <w:sz w:val="22"/>
          <w:szCs w:val="22"/>
        </w:rPr>
      </w:pPr>
    </w:p>
    <w:p w:rsidR="00957F8B" w:rsidRDefault="00957F8B">
      <w:pPr>
        <w:rPr>
          <w:b/>
          <w:sz w:val="22"/>
          <w:szCs w:val="22"/>
        </w:rPr>
      </w:pPr>
      <w:bookmarkStart w:id="0" w:name="_GoBack"/>
      <w:bookmarkEnd w:id="0"/>
    </w:p>
    <w:p w:rsidR="00957F8B" w:rsidRDefault="00957F8B">
      <w:pPr>
        <w:rPr>
          <w:b/>
          <w:sz w:val="22"/>
          <w:szCs w:val="22"/>
        </w:rPr>
      </w:pPr>
    </w:p>
    <w:p w:rsidR="00957F8B" w:rsidRPr="00957F8B" w:rsidRDefault="00957F8B" w:rsidP="00F17625">
      <w:pPr>
        <w:spacing w:before="120" w:after="120" w:line="240" w:lineRule="atLeast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основание чл. 69а, ал. 3 от ЗОП, комисията обявява, че отварянето на ценовите оферти за </w:t>
      </w:r>
      <w:r w:rsidRPr="0058146A">
        <w:rPr>
          <w:b/>
          <w:bCs/>
          <w:sz w:val="22"/>
          <w:szCs w:val="22"/>
        </w:rPr>
        <w:t xml:space="preserve">обществена поръчка – открита процедура с </w:t>
      </w:r>
      <w:r w:rsidRPr="0058146A">
        <w:rPr>
          <w:b/>
          <w:sz w:val="22"/>
          <w:szCs w:val="22"/>
        </w:rPr>
        <w:t>Предмет: „Изготвяне на Пред инвестиционни проучвания, Идеен проект и Анализ разходи-ползи“</w:t>
      </w:r>
      <w:r w:rsidRPr="00957F8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ще се извърши на 14.06.2016 г. от 09:30 часа </w:t>
      </w:r>
      <w:r w:rsidRPr="00957F8B">
        <w:rPr>
          <w:b/>
          <w:sz w:val="22"/>
          <w:szCs w:val="22"/>
        </w:rPr>
        <w:t>в гр. Пещера, ул. „Дойранска епопея“ №17, ет. 1, стая №5 в Общинска администрация</w:t>
      </w:r>
    </w:p>
    <w:p w:rsidR="00957F8B" w:rsidRDefault="00957F8B" w:rsidP="00957F8B">
      <w:pPr>
        <w:jc w:val="both"/>
      </w:pPr>
    </w:p>
    <w:p w:rsidR="00957F8B" w:rsidRPr="00957F8B" w:rsidRDefault="00957F8B" w:rsidP="00957F8B">
      <w:pPr>
        <w:jc w:val="both"/>
      </w:pPr>
      <w:r>
        <w:rPr>
          <w:b/>
          <w:sz w:val="22"/>
          <w:szCs w:val="22"/>
        </w:rPr>
        <w:t>Резултатите от оценяването на офертите по другите показатели за оценка: за</w:t>
      </w:r>
      <w:r>
        <w:t xml:space="preserve"> </w:t>
      </w:r>
      <w:r w:rsidRPr="0058146A">
        <w:rPr>
          <w:b/>
          <w:sz w:val="22"/>
          <w:szCs w:val="22"/>
        </w:rPr>
        <w:t>КОНСОРЦИУМ „БИОРАЗНООБРАЗИЕ ПЕЩЕРА”</w:t>
      </w:r>
      <w:r>
        <w:rPr>
          <w:b/>
          <w:sz w:val="22"/>
          <w:szCs w:val="22"/>
        </w:rPr>
        <w:t xml:space="preserve"> – 50 точки</w:t>
      </w:r>
    </w:p>
    <w:p w:rsidR="00957F8B" w:rsidRPr="00957F8B" w:rsidRDefault="00957F8B" w:rsidP="00957F8B"/>
    <w:sectPr w:rsidR="00957F8B" w:rsidRPr="00957F8B" w:rsidSect="00F1762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8B"/>
    <w:rsid w:val="001E4473"/>
    <w:rsid w:val="007E5114"/>
    <w:rsid w:val="00957F8B"/>
    <w:rsid w:val="00EF1966"/>
    <w:rsid w:val="00F17625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7625"/>
    <w:pPr>
      <w:keepNext/>
      <w:jc w:val="center"/>
      <w:outlineLvl w:val="2"/>
    </w:pPr>
    <w:rPr>
      <w:rFonts w:ascii="NewSaturionModernCyr" w:hAnsi="NewSaturionModernCyr" w:cs="NewSaturionModernCy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F17625"/>
    <w:rPr>
      <w:rFonts w:ascii="NewSaturionModernCyr" w:eastAsia="Times New Roman" w:hAnsi="NewSaturionModernCyr" w:cs="NewSaturionModernCyr"/>
      <w:b/>
      <w:bCs/>
      <w:sz w:val="28"/>
      <w:szCs w:val="28"/>
    </w:rPr>
  </w:style>
  <w:style w:type="paragraph" w:styleId="Header">
    <w:name w:val="header"/>
    <w:basedOn w:val="Normal"/>
    <w:link w:val="HeaderChar"/>
    <w:rsid w:val="00F176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1762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F176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7625"/>
    <w:pPr>
      <w:keepNext/>
      <w:jc w:val="center"/>
      <w:outlineLvl w:val="2"/>
    </w:pPr>
    <w:rPr>
      <w:rFonts w:ascii="NewSaturionModernCyr" w:hAnsi="NewSaturionModernCyr" w:cs="NewSaturionModernCy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F17625"/>
    <w:rPr>
      <w:rFonts w:ascii="NewSaturionModernCyr" w:eastAsia="Times New Roman" w:hAnsi="NewSaturionModernCyr" w:cs="NewSaturionModernCyr"/>
      <w:b/>
      <w:bCs/>
      <w:sz w:val="28"/>
      <w:szCs w:val="28"/>
    </w:rPr>
  </w:style>
  <w:style w:type="paragraph" w:styleId="Header">
    <w:name w:val="header"/>
    <w:basedOn w:val="Normal"/>
    <w:link w:val="HeaderChar"/>
    <w:rsid w:val="00F176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1762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F17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hter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Райна Янева</dc:creator>
  <cp:lastModifiedBy>Kirovi</cp:lastModifiedBy>
  <cp:revision>3</cp:revision>
  <dcterms:created xsi:type="dcterms:W3CDTF">2016-06-09T14:43:00Z</dcterms:created>
  <dcterms:modified xsi:type="dcterms:W3CDTF">2016-06-09T14:44:00Z</dcterms:modified>
</cp:coreProperties>
</file>